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429" w:rsidRDefault="00B4214F" w:rsidP="006D1064">
      <w:pPr>
        <w:spacing w:after="0" w:line="240" w:lineRule="auto"/>
        <w:jc w:val="center"/>
        <w:rPr>
          <w:b/>
          <w:color w:val="A02383"/>
          <w:sz w:val="36"/>
          <w:szCs w:val="36"/>
        </w:rPr>
      </w:pPr>
      <w:r>
        <w:rPr>
          <w:b/>
          <w:noProof/>
          <w:color w:val="A02383"/>
          <w:sz w:val="36"/>
          <w:szCs w:val="36"/>
          <w:lang w:eastAsia="fr-FR"/>
        </w:rPr>
        <w:drawing>
          <wp:anchor distT="0" distB="0" distL="114300" distR="114300" simplePos="0" relativeHeight="251658240" behindDoc="0" locked="0" layoutInCell="1" allowOverlap="1" wp14:anchorId="0F21B314" wp14:editId="1ADFC462">
            <wp:simplePos x="0" y="0"/>
            <wp:positionH relativeFrom="margin">
              <wp:posOffset>-112395</wp:posOffset>
            </wp:positionH>
            <wp:positionV relativeFrom="margin">
              <wp:posOffset>-158750</wp:posOffset>
            </wp:positionV>
            <wp:extent cx="1657350" cy="16573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d ni_oubli_ni blanc.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1B73B9">
        <w:rPr>
          <w:b/>
          <w:color w:val="A02383"/>
          <w:sz w:val="36"/>
          <w:szCs w:val="36"/>
        </w:rPr>
        <w:t>Masqué·e·</w:t>
      </w:r>
      <w:r w:rsidR="002D14A1">
        <w:rPr>
          <w:b/>
          <w:color w:val="A02383"/>
          <w:sz w:val="36"/>
          <w:szCs w:val="36"/>
        </w:rPr>
        <w:t>s</w:t>
      </w:r>
      <w:proofErr w:type="spellEnd"/>
      <w:r w:rsidR="001B73B9">
        <w:rPr>
          <w:b/>
          <w:color w:val="A02383"/>
          <w:sz w:val="36"/>
          <w:szCs w:val="36"/>
        </w:rPr>
        <w:t xml:space="preserve"> mais pas </w:t>
      </w:r>
      <w:proofErr w:type="spellStart"/>
      <w:r w:rsidR="001B73B9">
        <w:rPr>
          <w:b/>
          <w:color w:val="A02383"/>
          <w:sz w:val="36"/>
          <w:szCs w:val="36"/>
        </w:rPr>
        <w:t>muselé·e·s</w:t>
      </w:r>
      <w:proofErr w:type="spellEnd"/>
    </w:p>
    <w:p w:rsidR="00C41488" w:rsidRDefault="00643429" w:rsidP="006D1064">
      <w:pPr>
        <w:spacing w:after="0" w:line="240" w:lineRule="auto"/>
        <w:jc w:val="center"/>
        <w:rPr>
          <w:b/>
          <w:color w:val="A02383"/>
          <w:sz w:val="36"/>
          <w:szCs w:val="36"/>
        </w:rPr>
      </w:pPr>
      <w:r>
        <w:rPr>
          <w:b/>
          <w:color w:val="A02383"/>
          <w:sz w:val="36"/>
          <w:szCs w:val="36"/>
        </w:rPr>
        <w:t xml:space="preserve"> </w:t>
      </w:r>
      <w:r w:rsidR="006D1064">
        <w:rPr>
          <w:b/>
          <w:color w:val="A02383"/>
          <w:sz w:val="36"/>
          <w:szCs w:val="36"/>
        </w:rPr>
        <w:t>Le</w:t>
      </w:r>
      <w:r w:rsidR="001B73B9">
        <w:rPr>
          <w:b/>
          <w:color w:val="A02383"/>
          <w:sz w:val="36"/>
          <w:szCs w:val="36"/>
        </w:rPr>
        <w:t xml:space="preserve"> 16 juin </w:t>
      </w:r>
      <w:proofErr w:type="spellStart"/>
      <w:r>
        <w:rPr>
          <w:b/>
          <w:color w:val="A02383"/>
          <w:sz w:val="36"/>
          <w:szCs w:val="36"/>
        </w:rPr>
        <w:t>déconfinons</w:t>
      </w:r>
      <w:proofErr w:type="spellEnd"/>
      <w:r>
        <w:rPr>
          <w:b/>
          <w:color w:val="A02383"/>
          <w:sz w:val="36"/>
          <w:szCs w:val="36"/>
        </w:rPr>
        <w:t xml:space="preserve"> no</w:t>
      </w:r>
      <w:r w:rsidR="001B73B9">
        <w:rPr>
          <w:b/>
          <w:color w:val="A02383"/>
          <w:sz w:val="36"/>
          <w:szCs w:val="36"/>
        </w:rPr>
        <w:t>s</w:t>
      </w:r>
      <w:r>
        <w:rPr>
          <w:b/>
          <w:color w:val="A02383"/>
          <w:sz w:val="36"/>
          <w:szCs w:val="36"/>
        </w:rPr>
        <w:t xml:space="preserve"> colères ! </w:t>
      </w:r>
      <w:r w:rsidR="006D1064">
        <w:rPr>
          <w:b/>
          <w:color w:val="A02383"/>
          <w:sz w:val="36"/>
          <w:szCs w:val="36"/>
        </w:rPr>
        <w:t>#</w:t>
      </w:r>
      <w:proofErr w:type="spellStart"/>
      <w:r w:rsidR="006D1064">
        <w:rPr>
          <w:b/>
          <w:color w:val="A02383"/>
          <w:sz w:val="36"/>
          <w:szCs w:val="36"/>
        </w:rPr>
        <w:t>PlusJamaisÇa</w:t>
      </w:r>
      <w:proofErr w:type="spellEnd"/>
      <w:r>
        <w:rPr>
          <w:b/>
          <w:color w:val="A02383"/>
          <w:sz w:val="36"/>
          <w:szCs w:val="36"/>
        </w:rPr>
        <w:t> !</w:t>
      </w:r>
    </w:p>
    <w:p w:rsidR="006D1064" w:rsidRPr="00E1211D" w:rsidRDefault="006D1064" w:rsidP="006D1064">
      <w:pPr>
        <w:spacing w:after="0" w:line="240" w:lineRule="auto"/>
        <w:jc w:val="center"/>
        <w:rPr>
          <w:b/>
          <w:color w:val="A02383"/>
          <w:sz w:val="18"/>
          <w:szCs w:val="18"/>
        </w:rPr>
      </w:pPr>
    </w:p>
    <w:p w:rsidR="006D1064" w:rsidRPr="00503D99" w:rsidRDefault="00C41488" w:rsidP="00923623">
      <w:pPr>
        <w:spacing w:after="0" w:line="240" w:lineRule="auto"/>
        <w:ind w:left="284" w:right="141"/>
        <w:jc w:val="both"/>
        <w:rPr>
          <w:b/>
          <w:i/>
        </w:rPr>
      </w:pPr>
      <w:r w:rsidRPr="002D14A1">
        <w:rPr>
          <w:b/>
          <w:i/>
        </w:rPr>
        <w:t xml:space="preserve">Les déclarations présidentielles pendant la crise COVID étaient sans ambiguïté. Le Président Macron a défendu tour à tour “l’État Providence” et les services publics comme des “biens précieux”, “la santé gratuite sans condition de revenu, de parcours ou de profession” “un plan massif d’investissement et de revalorisation des carrières pour l’hôpital”. </w:t>
      </w:r>
    </w:p>
    <w:p w:rsidR="00E1211D" w:rsidRDefault="00E1211D" w:rsidP="00B4214F">
      <w:pPr>
        <w:spacing w:after="0" w:line="240" w:lineRule="auto"/>
        <w:ind w:left="284"/>
        <w:jc w:val="both"/>
        <w:sectPr w:rsidR="00E1211D" w:rsidSect="00B4214F">
          <w:pgSz w:w="11906" w:h="16838"/>
          <w:pgMar w:top="426" w:right="424" w:bottom="567" w:left="709" w:header="708" w:footer="708" w:gutter="0"/>
          <w:cols w:space="708"/>
          <w:docGrid w:linePitch="360"/>
        </w:sectPr>
      </w:pPr>
    </w:p>
    <w:p w:rsidR="000A7F96" w:rsidRDefault="000A7F96" w:rsidP="00E1211D">
      <w:pPr>
        <w:spacing w:after="0" w:line="240" w:lineRule="auto"/>
        <w:jc w:val="both"/>
        <w:rPr>
          <w:sz w:val="16"/>
          <w:szCs w:val="16"/>
        </w:rPr>
      </w:pPr>
    </w:p>
    <w:p w:rsidR="00503D99" w:rsidRPr="00503D99" w:rsidRDefault="00503D99" w:rsidP="00503D99">
      <w:pPr>
        <w:spacing w:after="0" w:line="240" w:lineRule="auto"/>
        <w:jc w:val="both"/>
        <w:rPr>
          <w:sz w:val="16"/>
          <w:szCs w:val="16"/>
        </w:rPr>
        <w:sectPr w:rsidR="00503D99" w:rsidRPr="00503D99" w:rsidSect="00E41536">
          <w:type w:val="continuous"/>
          <w:pgSz w:w="11906" w:h="16838"/>
          <w:pgMar w:top="426" w:right="424" w:bottom="567" w:left="709" w:header="708" w:footer="708" w:gutter="0"/>
          <w:cols w:space="283"/>
          <w:docGrid w:linePitch="360"/>
        </w:sectPr>
      </w:pPr>
    </w:p>
    <w:p w:rsidR="006D1064" w:rsidRDefault="00C41488" w:rsidP="00503D99">
      <w:pPr>
        <w:spacing w:after="0" w:line="240" w:lineRule="auto"/>
        <w:jc w:val="both"/>
      </w:pPr>
      <w:r>
        <w:lastRenderedPageBreak/>
        <w:t xml:space="preserve">C’est sur ces bases que la Fédération SUD Santé Sociaux s’est impliquée dans le Ségur de la santé. Elle a rapidement déchanté, pour se rendre compte qu'il ne s’agissait en fait pour le gouvernement que de continuer la politique menée avant et pendant la crise COVID… et de l’accélérer, avec, peut-être, quelques « </w:t>
      </w:r>
      <w:proofErr w:type="spellStart"/>
      <w:r>
        <w:t>mesurettes</w:t>
      </w:r>
      <w:proofErr w:type="spellEnd"/>
      <w:r>
        <w:t xml:space="preserve"> » tirées du Ségur pour donner l’apparence d’une concertation réussie. </w:t>
      </w:r>
    </w:p>
    <w:p w:rsidR="00503D99" w:rsidRPr="00503D99" w:rsidRDefault="00503D99" w:rsidP="00503D99">
      <w:pPr>
        <w:spacing w:after="0" w:line="240" w:lineRule="auto"/>
        <w:jc w:val="both"/>
        <w:rPr>
          <w:sz w:val="16"/>
          <w:szCs w:val="16"/>
        </w:rPr>
      </w:pPr>
    </w:p>
    <w:p w:rsidR="00503D99" w:rsidRDefault="00503D99" w:rsidP="00503D99">
      <w:pPr>
        <w:spacing w:after="0" w:line="240" w:lineRule="auto"/>
        <w:jc w:val="both"/>
      </w:pPr>
      <w:r>
        <w:rPr>
          <w:noProof/>
          <w:lang w:eastAsia="fr-FR"/>
        </w:rPr>
        <w:drawing>
          <wp:anchor distT="0" distB="0" distL="114300" distR="114300" simplePos="0" relativeHeight="251660288" behindDoc="0" locked="0" layoutInCell="1" allowOverlap="1" wp14:anchorId="13C7B74D" wp14:editId="6FCFC9FB">
            <wp:simplePos x="0" y="0"/>
            <wp:positionH relativeFrom="margin">
              <wp:posOffset>3516630</wp:posOffset>
            </wp:positionH>
            <wp:positionV relativeFrom="margin">
              <wp:posOffset>3893185</wp:posOffset>
            </wp:positionV>
            <wp:extent cx="3194685" cy="1670685"/>
            <wp:effectExtent l="0" t="0" r="5715" b="571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gue blanche colère noir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94685" cy="1670685"/>
                    </a:xfrm>
                    <a:prstGeom prst="rect">
                      <a:avLst/>
                    </a:prstGeom>
                  </pic:spPr>
                </pic:pic>
              </a:graphicData>
            </a:graphic>
            <wp14:sizeRelH relativeFrom="margin">
              <wp14:pctWidth>0</wp14:pctWidth>
            </wp14:sizeRelH>
            <wp14:sizeRelV relativeFrom="margin">
              <wp14:pctHeight>0</wp14:pctHeight>
            </wp14:sizeRelV>
          </wp:anchor>
        </w:drawing>
      </w:r>
      <w:r w:rsidR="00C41488">
        <w:t xml:space="preserve">Dans ces conditions, notre fédération a fait le choix de quitter le Ségur de la santé. Y </w:t>
      </w:r>
      <w:r>
        <w:t xml:space="preserve">rester, cela aurait été cautionné le </w:t>
      </w:r>
      <w:r w:rsidR="00C41488">
        <w:t>stratagème du gouvern</w:t>
      </w:r>
      <w:r w:rsidR="000A7F96">
        <w:t xml:space="preserve">ement et trahir les </w:t>
      </w:r>
      <w:proofErr w:type="spellStart"/>
      <w:r w:rsidR="000A7F96">
        <w:t>hospitalier·e·</w:t>
      </w:r>
      <w:r w:rsidR="00C41488">
        <w:t>s</w:t>
      </w:r>
      <w:proofErr w:type="spellEnd"/>
      <w:r w:rsidR="00C41488">
        <w:t xml:space="preserve"> en lutte depuis plus d’un an et ne pas tenir compte de l’urgence de leur situation.</w:t>
      </w:r>
      <w:r>
        <w:t xml:space="preserve"> </w:t>
      </w:r>
    </w:p>
    <w:p w:rsidR="00503D99" w:rsidRPr="00503D99" w:rsidRDefault="00503D99" w:rsidP="00503D99">
      <w:pPr>
        <w:spacing w:after="0" w:line="240" w:lineRule="auto"/>
        <w:jc w:val="both"/>
        <w:rPr>
          <w:sz w:val="16"/>
          <w:szCs w:val="16"/>
        </w:rPr>
      </w:pPr>
    </w:p>
    <w:p w:rsidR="00503D99" w:rsidRDefault="00C41488" w:rsidP="00503D99">
      <w:pPr>
        <w:spacing w:after="0" w:line="240" w:lineRule="auto"/>
        <w:jc w:val="both"/>
      </w:pPr>
      <w:r w:rsidRPr="00C41488">
        <w:t>Dans le social et le médico-</w:t>
      </w:r>
      <w:r w:rsidR="00552CBA">
        <w:t xml:space="preserve">social la situation est la même et en sus une </w:t>
      </w:r>
      <w:proofErr w:type="spellStart"/>
      <w:r w:rsidR="00552CBA">
        <w:t>invisibilisation</w:t>
      </w:r>
      <w:proofErr w:type="spellEnd"/>
      <w:r w:rsidR="00552CBA">
        <w:t xml:space="preserve"> complète durant la crise.</w:t>
      </w:r>
      <w:r w:rsidRPr="00C41488">
        <w:t xml:space="preserve"> La crise sanitaire a mis à jour combien nos métiers étaient vitaux pour la permanence des missions de service public, du lien social et de l'aide aux plus démunis. Là encore de belles promesses de revalorisation des métiers, de primes, ont été faites aux salarié</w:t>
      </w:r>
      <w:r w:rsidR="00552CBA">
        <w:t>·e·</w:t>
      </w:r>
      <w:r w:rsidR="000A7F96">
        <w:t>s de ces secteur</w:t>
      </w:r>
      <w:r w:rsidR="00503D99">
        <w:t>…</w:t>
      </w:r>
      <w:bookmarkStart w:id="0" w:name="_GoBack"/>
      <w:bookmarkEnd w:id="0"/>
      <w:r w:rsidR="00503D99">
        <w:t xml:space="preserve"> sans voir rien venir. </w:t>
      </w:r>
    </w:p>
    <w:p w:rsidR="00503D99" w:rsidRDefault="00503D99" w:rsidP="00923623">
      <w:pPr>
        <w:spacing w:after="0" w:line="240" w:lineRule="auto"/>
        <w:ind w:right="142"/>
        <w:jc w:val="both"/>
      </w:pPr>
      <w:r>
        <w:lastRenderedPageBreak/>
        <w:t xml:space="preserve">Dans l’aide à domicile et les EHPAD, le manque de moyens est encore plus flagrant. Au début de la pandémie, </w:t>
      </w:r>
      <w:proofErr w:type="spellStart"/>
      <w:r>
        <w:t>certain·e</w:t>
      </w:r>
      <w:proofErr w:type="spellEnd"/>
      <w:r>
        <w:t xml:space="preserve"> n’avait qu’un masque pour toute la semaine !</w:t>
      </w:r>
      <w:r w:rsidRPr="00503D99">
        <w:t xml:space="preserve"> </w:t>
      </w:r>
      <w:r>
        <w:t xml:space="preserve">Plus de 10 000 </w:t>
      </w:r>
      <w:proofErr w:type="spellStart"/>
      <w:r>
        <w:t>décés</w:t>
      </w:r>
      <w:proofErr w:type="spellEnd"/>
      <w:r>
        <w:t xml:space="preserve"> en EHPAD ! Quant aux personnes dépendantes décédées à domicile </w:t>
      </w:r>
      <w:proofErr w:type="gramStart"/>
      <w:r>
        <w:t>aucun chiffre</w:t>
      </w:r>
      <w:proofErr w:type="gramEnd"/>
      <w:r>
        <w:t xml:space="preserve"> à ce jour de la part du gouvernement. </w:t>
      </w:r>
    </w:p>
    <w:p w:rsidR="00503D99" w:rsidRPr="00503D99" w:rsidRDefault="00503D99" w:rsidP="00503D99">
      <w:pPr>
        <w:spacing w:after="0" w:line="240" w:lineRule="auto"/>
        <w:jc w:val="both"/>
        <w:rPr>
          <w:sz w:val="16"/>
          <w:szCs w:val="16"/>
        </w:rPr>
      </w:pPr>
    </w:p>
    <w:p w:rsidR="00503D99" w:rsidRDefault="00503D99" w:rsidP="00923623">
      <w:pPr>
        <w:spacing w:after="0" w:line="240" w:lineRule="auto"/>
        <w:ind w:right="142"/>
        <w:jc w:val="both"/>
      </w:pPr>
      <w:r>
        <w:t xml:space="preserve">On nous a dit que les plus </w:t>
      </w:r>
      <w:proofErr w:type="spellStart"/>
      <w:r>
        <w:t>âgé-es</w:t>
      </w:r>
      <w:proofErr w:type="spellEnd"/>
      <w:r>
        <w:t xml:space="preserve"> étaient les plus fragiles. Mais quand la seule réponse est un confinement strict aggravé par une absence d'équipements de protection tant pour les </w:t>
      </w:r>
      <w:proofErr w:type="spellStart"/>
      <w:r>
        <w:t>résident-es</w:t>
      </w:r>
      <w:proofErr w:type="spellEnd"/>
      <w:r>
        <w:t>, que pour les p</w:t>
      </w:r>
      <w:r>
        <w:t>ersonnes dépendantes à domicile</w:t>
      </w:r>
      <w:r>
        <w:t>, que pour les personnels, des questions se posent !</w:t>
      </w:r>
      <w:r>
        <w:t xml:space="preserve"> </w:t>
      </w:r>
    </w:p>
    <w:p w:rsidR="00503D99" w:rsidRDefault="00503D99" w:rsidP="00E1211D">
      <w:pPr>
        <w:spacing w:after="0" w:line="240" w:lineRule="auto"/>
        <w:jc w:val="both"/>
        <w:sectPr w:rsidR="00503D99" w:rsidSect="00503D99">
          <w:type w:val="continuous"/>
          <w:pgSz w:w="11906" w:h="16838"/>
          <w:pgMar w:top="426" w:right="424" w:bottom="567" w:left="709" w:header="708" w:footer="708" w:gutter="0"/>
          <w:cols w:num="2" w:space="283"/>
          <w:docGrid w:linePitch="360"/>
        </w:sectPr>
      </w:pPr>
    </w:p>
    <w:p w:rsidR="00503D99" w:rsidRDefault="00503D99" w:rsidP="00E1211D">
      <w:pPr>
        <w:spacing w:after="0" w:line="240" w:lineRule="auto"/>
        <w:jc w:val="both"/>
        <w:sectPr w:rsidR="00503D99" w:rsidSect="00E41536">
          <w:type w:val="continuous"/>
          <w:pgSz w:w="11906" w:h="16838"/>
          <w:pgMar w:top="426" w:right="424" w:bottom="567" w:left="709" w:header="708" w:footer="708" w:gutter="0"/>
          <w:cols w:space="283"/>
          <w:docGrid w:linePitch="360"/>
        </w:sectPr>
      </w:pPr>
      <w:r>
        <w:rPr>
          <w:noProof/>
          <w:lang w:eastAsia="fr-FR"/>
        </w:rPr>
        <w:lastRenderedPageBreak/>
        <mc:AlternateContent>
          <mc:Choice Requires="wps">
            <w:drawing>
              <wp:anchor distT="0" distB="0" distL="114300" distR="114300" simplePos="0" relativeHeight="251661312" behindDoc="1" locked="0" layoutInCell="1" allowOverlap="1" wp14:anchorId="405B1A93" wp14:editId="021760E2">
                <wp:simplePos x="0" y="0"/>
                <wp:positionH relativeFrom="margin">
                  <wp:posOffset>-267335</wp:posOffset>
                </wp:positionH>
                <wp:positionV relativeFrom="margin">
                  <wp:posOffset>5619750</wp:posOffset>
                </wp:positionV>
                <wp:extent cx="7030085" cy="3027045"/>
                <wp:effectExtent l="19050" t="19050" r="18415" b="20955"/>
                <wp:wrapTight wrapText="bothSides">
                  <wp:wrapPolygon edited="0">
                    <wp:start x="-59" y="-136"/>
                    <wp:lineTo x="-59" y="21614"/>
                    <wp:lineTo x="21598" y="21614"/>
                    <wp:lineTo x="21598" y="-136"/>
                    <wp:lineTo x="-59" y="-136"/>
                  </wp:wrapPolygon>
                </wp:wrapTight>
                <wp:docPr id="2" name="Zone de texte 2"/>
                <wp:cNvGraphicFramePr/>
                <a:graphic xmlns:a="http://schemas.openxmlformats.org/drawingml/2006/main">
                  <a:graphicData uri="http://schemas.microsoft.com/office/word/2010/wordprocessingShape">
                    <wps:wsp>
                      <wps:cNvSpPr txBox="1"/>
                      <wps:spPr>
                        <a:xfrm>
                          <a:off x="0" y="0"/>
                          <a:ext cx="7030085" cy="3027045"/>
                        </a:xfrm>
                        <a:prstGeom prst="rect">
                          <a:avLst/>
                        </a:prstGeom>
                        <a:noFill/>
                        <a:ln w="28575">
                          <a:solidFill>
                            <a:srgbClr val="A01F87"/>
                          </a:solidFill>
                        </a:ln>
                        <a:effectLst/>
                      </wps:spPr>
                      <wps:style>
                        <a:lnRef idx="0">
                          <a:schemeClr val="accent1"/>
                        </a:lnRef>
                        <a:fillRef idx="0">
                          <a:schemeClr val="accent1"/>
                        </a:fillRef>
                        <a:effectRef idx="0">
                          <a:schemeClr val="accent1"/>
                        </a:effectRef>
                        <a:fontRef idx="minor">
                          <a:schemeClr val="dk1"/>
                        </a:fontRef>
                      </wps:style>
                      <wps:txbx>
                        <w:txbxContent>
                          <w:p w:rsidR="00503D99" w:rsidRPr="00552CBA" w:rsidRDefault="00503D99" w:rsidP="00503D99">
                            <w:pPr>
                              <w:spacing w:after="0" w:line="240" w:lineRule="auto"/>
                              <w:jc w:val="both"/>
                              <w:rPr>
                                <w:b/>
                                <w:color w:val="A02383"/>
                              </w:rPr>
                            </w:pPr>
                            <w:r w:rsidRPr="00552CBA">
                              <w:rPr>
                                <w:b/>
                                <w:color w:val="A02383"/>
                              </w:rPr>
                              <w:t>Nous demandons donc immédiatement :</w:t>
                            </w:r>
                          </w:p>
                          <w:p w:rsidR="00503D99" w:rsidRDefault="00503D99" w:rsidP="00503D99">
                            <w:pPr>
                              <w:spacing w:after="0" w:line="240" w:lineRule="auto"/>
                              <w:jc w:val="both"/>
                            </w:pPr>
                          </w:p>
                          <w:p w:rsidR="00503D99" w:rsidRDefault="00503D99" w:rsidP="00503D99">
                            <w:pPr>
                              <w:spacing w:after="80" w:line="240" w:lineRule="auto"/>
                              <w:jc w:val="both"/>
                            </w:pPr>
                            <w:r>
                              <w:t>• Le Paiement des primes promises par le ministre et la revalorisation des métiers de notre secteur par une augmentation immédiate des salaires pour l'ensemble des personnels soignants, techniques, administratifs, de la santé, du social et médico-social de 400€ net mensuel, soit l'équivalent de 80 points d'indice</w:t>
                            </w:r>
                          </w:p>
                          <w:p w:rsidR="00503D99" w:rsidRDefault="00503D99" w:rsidP="00503D99">
                            <w:pPr>
                              <w:spacing w:after="80" w:line="240" w:lineRule="auto"/>
                              <w:jc w:val="both"/>
                            </w:pPr>
                            <w:r>
                              <w:t xml:space="preserve">• Une carrière avec évolution linéaire et sans barrage pour tous-tes </w:t>
                            </w:r>
                            <w:proofErr w:type="gramStart"/>
                            <w:r>
                              <w:t xml:space="preserve">les </w:t>
                            </w:r>
                            <w:proofErr w:type="spellStart"/>
                            <w:r>
                              <w:t>agent-</w:t>
                            </w:r>
                            <w:proofErr w:type="gramEnd"/>
                            <w:r>
                              <w:t>es</w:t>
                            </w:r>
                            <w:proofErr w:type="spellEnd"/>
                            <w:r>
                              <w:t xml:space="preserve"> et salariées de la santé, du social et du médico-social dans le public comme dans le privé.</w:t>
                            </w:r>
                          </w:p>
                          <w:p w:rsidR="00503D99" w:rsidRDefault="00503D99" w:rsidP="00503D99">
                            <w:pPr>
                              <w:spacing w:after="80" w:line="240" w:lineRule="auto"/>
                              <w:jc w:val="both"/>
                            </w:pPr>
                            <w:r>
                              <w:t>• L'arrêt des fermetures de lits, la réouverture des lits fermés et l'ouverture de nouveaux lits à hauteur des besoins de la population, l’arrêt de la tarification à l’acte pour l’hôpital et de SERAFIN pour le social et médico-social</w:t>
                            </w:r>
                          </w:p>
                          <w:p w:rsidR="00503D99" w:rsidRDefault="00503D99" w:rsidP="00503D99">
                            <w:pPr>
                              <w:spacing w:after="80" w:line="240" w:lineRule="auto"/>
                              <w:jc w:val="both"/>
                            </w:pPr>
                            <w:r>
                              <w:t xml:space="preserve">• Un plan d'embauche massif à la hauteur des besoins remontés par les services tant pour l'hôpital, pour les </w:t>
                            </w:r>
                            <w:proofErr w:type="spellStart"/>
                            <w:r>
                              <w:t>EHPADs</w:t>
                            </w:r>
                            <w:proofErr w:type="spellEnd"/>
                            <w:r>
                              <w:t xml:space="preserve"> et pour toutes les structures du social et du médico-social. Ainsi que l'arrêt des contrats précaires qui se traduirait par des </w:t>
                            </w:r>
                            <w:proofErr w:type="spellStart"/>
                            <w:r>
                              <w:t>stagiairisations</w:t>
                            </w:r>
                            <w:proofErr w:type="spellEnd"/>
                            <w:r>
                              <w:t xml:space="preserve"> et titularisations rapides dans la FPH et des CDI dans le privé.</w:t>
                            </w:r>
                          </w:p>
                          <w:p w:rsidR="00503D99" w:rsidRDefault="00503D99" w:rsidP="00503D99">
                            <w:pPr>
                              <w:spacing w:after="80" w:line="240" w:lineRule="auto"/>
                              <w:jc w:val="both"/>
                            </w:pPr>
                            <w:r>
                              <w:t>• Le changement de financement de l'hôpital, du social et du médico-social avec la fin de la T2A et de SERAFIN PH</w:t>
                            </w:r>
                          </w:p>
                          <w:p w:rsidR="00503D99" w:rsidRDefault="00503D99" w:rsidP="00503D99">
                            <w:pPr>
                              <w:spacing w:after="80" w:line="240" w:lineRule="auto"/>
                              <w:jc w:val="both"/>
                            </w:pPr>
                            <w:r>
                              <w:t>• Un système de protection sociale unique, uniforme et universel, assuré à 100% par la Sécurité sociale, avec une gestion démocratique par les représentant-es des travailleuses et travailleurs.</w:t>
                            </w:r>
                          </w:p>
                          <w:p w:rsidR="00503D99" w:rsidRDefault="00503D99" w:rsidP="00503D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1.05pt;margin-top:442.5pt;width:553.55pt;height:238.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" filled="f" strokecolor="#a01f87" strokeweight="2.25pt">
                <v:textbox>
                  <w:txbxContent>
                    <w:p w:rsidR="00503D99" w:rsidRPr="00552CBA" w:rsidRDefault="00503D99" w:rsidP="00503D99">
                      <w:pPr>
                        <w:spacing w:after="0" w:line="240" w:lineRule="auto"/>
                        <w:jc w:val="both"/>
                        <w:rPr>
                          <w:b/>
                          <w:color w:val="A02383"/>
                        </w:rPr>
                      </w:pPr>
                      <w:r w:rsidRPr="00552CBA">
                        <w:rPr>
                          <w:b/>
                          <w:color w:val="A02383"/>
                        </w:rPr>
                        <w:t>Nous demandons donc immédiatement :</w:t>
                      </w:r>
                    </w:p>
                    <w:p w:rsidR="00503D99" w:rsidRDefault="00503D99" w:rsidP="00503D99">
                      <w:pPr>
                        <w:spacing w:after="0" w:line="240" w:lineRule="auto"/>
                        <w:jc w:val="both"/>
                      </w:pPr>
                    </w:p>
                    <w:p w:rsidR="00503D99" w:rsidRDefault="00503D99" w:rsidP="00503D99">
                      <w:pPr>
                        <w:spacing w:after="80" w:line="240" w:lineRule="auto"/>
                        <w:jc w:val="both"/>
                      </w:pPr>
                      <w:r>
                        <w:t>• Le Paiement des primes promises par le ministre et la revalorisation des métiers de notre secteur par une augmentation immédiate des salaires pour l'ensemble des personnels soignants, techniques, administratifs, de la santé, du social et médico-social de 400€ net mensuel, soit l'équivalent de 80 points d'indice</w:t>
                      </w:r>
                    </w:p>
                    <w:p w:rsidR="00503D99" w:rsidRDefault="00503D99" w:rsidP="00503D99">
                      <w:pPr>
                        <w:spacing w:after="80" w:line="240" w:lineRule="auto"/>
                        <w:jc w:val="both"/>
                      </w:pPr>
                      <w:r>
                        <w:t xml:space="preserve">• Une carrière avec évolution linéaire et sans barrage pour tous-tes </w:t>
                      </w:r>
                      <w:proofErr w:type="gramStart"/>
                      <w:r>
                        <w:t xml:space="preserve">les </w:t>
                      </w:r>
                      <w:proofErr w:type="spellStart"/>
                      <w:r>
                        <w:t>agent-</w:t>
                      </w:r>
                      <w:proofErr w:type="gramEnd"/>
                      <w:r>
                        <w:t>es</w:t>
                      </w:r>
                      <w:proofErr w:type="spellEnd"/>
                      <w:r>
                        <w:t xml:space="preserve"> et salariées de la santé, du social et du médico-social dans le public comme dans le privé.</w:t>
                      </w:r>
                    </w:p>
                    <w:p w:rsidR="00503D99" w:rsidRDefault="00503D99" w:rsidP="00503D99">
                      <w:pPr>
                        <w:spacing w:after="80" w:line="240" w:lineRule="auto"/>
                        <w:jc w:val="both"/>
                      </w:pPr>
                      <w:r>
                        <w:t>• L'arrêt des fermetures de lits, la réouverture des lits fermés et l'ouverture de nouveaux lits à hauteur des besoins de la population, l’arrêt de la tarification à l’acte pour l’hôpital et de SERAFIN pour le social et médico-social</w:t>
                      </w:r>
                    </w:p>
                    <w:p w:rsidR="00503D99" w:rsidRDefault="00503D99" w:rsidP="00503D99">
                      <w:pPr>
                        <w:spacing w:after="80" w:line="240" w:lineRule="auto"/>
                        <w:jc w:val="both"/>
                      </w:pPr>
                      <w:r>
                        <w:t xml:space="preserve">• Un plan d'embauche massif à la hauteur des besoins remontés par les services tant pour l'hôpital, pour les </w:t>
                      </w:r>
                      <w:proofErr w:type="spellStart"/>
                      <w:r>
                        <w:t>EHPADs</w:t>
                      </w:r>
                      <w:proofErr w:type="spellEnd"/>
                      <w:r>
                        <w:t xml:space="preserve"> et pour toutes les structures du social et du médico-social. Ainsi que l'arrêt des contrats précaires qui se traduirait par des </w:t>
                      </w:r>
                      <w:proofErr w:type="spellStart"/>
                      <w:r>
                        <w:t>stagiairisations</w:t>
                      </w:r>
                      <w:proofErr w:type="spellEnd"/>
                      <w:r>
                        <w:t xml:space="preserve"> et titularisations rapides dans la FPH et des CDI dans le privé.</w:t>
                      </w:r>
                    </w:p>
                    <w:p w:rsidR="00503D99" w:rsidRDefault="00503D99" w:rsidP="00503D99">
                      <w:pPr>
                        <w:spacing w:after="80" w:line="240" w:lineRule="auto"/>
                        <w:jc w:val="both"/>
                      </w:pPr>
                      <w:r>
                        <w:t>• Le changement de financement de l'hôpital, du social et du médico-social avec la fin de la T2A et de SERAFIN PH</w:t>
                      </w:r>
                    </w:p>
                    <w:p w:rsidR="00503D99" w:rsidRDefault="00503D99" w:rsidP="00503D99">
                      <w:pPr>
                        <w:spacing w:after="80" w:line="240" w:lineRule="auto"/>
                        <w:jc w:val="both"/>
                      </w:pPr>
                      <w:r>
                        <w:t>• Un système de protection sociale unique, uniforme et universel, assuré à 100% par la Sécurité sociale, avec une gestion démocratique par les représentant-es des travailleuses et travailleurs.</w:t>
                      </w:r>
                    </w:p>
                    <w:p w:rsidR="00503D99" w:rsidRDefault="00503D99" w:rsidP="00503D99"/>
                  </w:txbxContent>
                </v:textbox>
                <w10:wrap type="tight" anchorx="margin" anchory="margin"/>
              </v:shape>
            </w:pict>
          </mc:Fallback>
        </mc:AlternateContent>
      </w:r>
    </w:p>
    <w:p w:rsidR="00E1211D" w:rsidRDefault="00E1211D" w:rsidP="00E1211D">
      <w:pPr>
        <w:spacing w:after="0" w:line="240" w:lineRule="auto"/>
        <w:jc w:val="both"/>
        <w:sectPr w:rsidR="00E1211D" w:rsidSect="00E1211D">
          <w:type w:val="continuous"/>
          <w:pgSz w:w="11906" w:h="16838"/>
          <w:pgMar w:top="426" w:right="424" w:bottom="567" w:left="709" w:header="708" w:footer="708" w:gutter="0"/>
          <w:cols w:num="2" w:space="283"/>
          <w:docGrid w:linePitch="360"/>
        </w:sectPr>
      </w:pPr>
    </w:p>
    <w:p w:rsidR="00B4214F" w:rsidRPr="00503D99" w:rsidRDefault="00503D99" w:rsidP="00503D99">
      <w:pPr>
        <w:spacing w:after="0" w:line="240" w:lineRule="auto"/>
        <w:jc w:val="center"/>
        <w:rPr>
          <w:sz w:val="16"/>
          <w:szCs w:val="16"/>
        </w:rPr>
      </w:pPr>
      <w:r>
        <w:rPr>
          <w:noProof/>
          <w:sz w:val="16"/>
          <w:szCs w:val="16"/>
          <w:lang w:eastAsia="fr-FR"/>
        </w:rPr>
        <w:lastRenderedPageBreak/>
        <mc:AlternateContent>
          <mc:Choice Requires="wps">
            <w:drawing>
              <wp:anchor distT="0" distB="0" distL="114300" distR="114300" simplePos="0" relativeHeight="251662336" behindDoc="0" locked="0" layoutInCell="1" allowOverlap="1" wp14:anchorId="55EC6BA8" wp14:editId="69EAF6A8">
                <wp:simplePos x="0" y="0"/>
                <wp:positionH relativeFrom="column">
                  <wp:posOffset>-227965</wp:posOffset>
                </wp:positionH>
                <wp:positionV relativeFrom="paragraph">
                  <wp:posOffset>-28575</wp:posOffset>
                </wp:positionV>
                <wp:extent cx="7030085" cy="815340"/>
                <wp:effectExtent l="0" t="0" r="18415" b="22860"/>
                <wp:wrapSquare wrapText="bothSides"/>
                <wp:docPr id="4" name="Zone de texte 4"/>
                <wp:cNvGraphicFramePr/>
                <a:graphic xmlns:a="http://schemas.openxmlformats.org/drawingml/2006/main">
                  <a:graphicData uri="http://schemas.microsoft.com/office/word/2010/wordprocessingShape">
                    <wps:wsp>
                      <wps:cNvSpPr txBox="1"/>
                      <wps:spPr>
                        <a:xfrm>
                          <a:off x="0" y="0"/>
                          <a:ext cx="7030085" cy="815340"/>
                        </a:xfrm>
                        <a:prstGeom prst="rect">
                          <a:avLst/>
                        </a:prstGeom>
                        <a:solidFill>
                          <a:srgbClr val="A01F87"/>
                        </a:solidFill>
                        <a:ln w="6350">
                          <a:solidFill>
                            <a:srgbClr val="A01F87"/>
                          </a:solidFill>
                        </a:ln>
                        <a:effectLst/>
                      </wps:spPr>
                      <wps:style>
                        <a:lnRef idx="0">
                          <a:schemeClr val="accent1"/>
                        </a:lnRef>
                        <a:fillRef idx="0">
                          <a:schemeClr val="accent1"/>
                        </a:fillRef>
                        <a:effectRef idx="0">
                          <a:schemeClr val="accent1"/>
                        </a:effectRef>
                        <a:fontRef idx="minor">
                          <a:schemeClr val="dk1"/>
                        </a:fontRef>
                      </wps:style>
                      <wps:txbx>
                        <w:txbxContent>
                          <w:p w:rsidR="00503D99" w:rsidRPr="00923623" w:rsidRDefault="00503D99" w:rsidP="00503D99">
                            <w:pPr>
                              <w:spacing w:after="0" w:line="240" w:lineRule="auto"/>
                              <w:jc w:val="center"/>
                              <w:rPr>
                                <w:b/>
                                <w:sz w:val="26"/>
                                <w:szCs w:val="26"/>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14:textFill>
                                  <w14:solidFill>
                                    <w14:srgbClr w14:val="FFFFFF"/>
                                  </w14:solidFill>
                                </w14:textFill>
                              </w:rPr>
                            </w:pPr>
                            <w:r w:rsidRPr="00923623">
                              <w:rPr>
                                <w:b/>
                                <w:sz w:val="26"/>
                                <w:szCs w:val="26"/>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14:textFill>
                                  <w14:solidFill>
                                    <w14:srgbClr w14:val="FFFFFF"/>
                                  </w14:solidFill>
                                </w14:textFill>
                              </w:rPr>
                              <w:t xml:space="preserve">Si le pire a été évité comme nous le dit le gouvernement, c’est bien grâce à </w:t>
                            </w:r>
                            <w:proofErr w:type="spellStart"/>
                            <w:r w:rsidRPr="00923623">
                              <w:rPr>
                                <w:b/>
                                <w:sz w:val="26"/>
                                <w:szCs w:val="26"/>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14:textFill>
                                  <w14:solidFill>
                                    <w14:srgbClr w14:val="FFFFFF"/>
                                  </w14:solidFill>
                                </w14:textFill>
                              </w:rPr>
                              <w:t>tou·te·s</w:t>
                            </w:r>
                            <w:proofErr w:type="spellEnd"/>
                            <w:r w:rsidRPr="00923623">
                              <w:rPr>
                                <w:b/>
                                <w:sz w:val="26"/>
                                <w:szCs w:val="26"/>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14:textFill>
                                  <w14:solidFill>
                                    <w14:srgbClr w14:val="FFFFFF"/>
                                  </w14:solidFill>
                                </w14:textFill>
                              </w:rPr>
                              <w:t xml:space="preserve"> les </w:t>
                            </w:r>
                            <w:proofErr w:type="spellStart"/>
                            <w:r w:rsidRPr="00923623">
                              <w:rPr>
                                <w:b/>
                                <w:sz w:val="26"/>
                                <w:szCs w:val="26"/>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14:textFill>
                                  <w14:solidFill>
                                    <w14:srgbClr w14:val="FFFFFF"/>
                                  </w14:solidFill>
                                </w14:textFill>
                              </w:rPr>
                              <w:t>professionnel·le·s</w:t>
                            </w:r>
                            <w:proofErr w:type="spellEnd"/>
                            <w:r w:rsidRPr="00923623">
                              <w:rPr>
                                <w:b/>
                                <w:sz w:val="26"/>
                                <w:szCs w:val="26"/>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14:textFill>
                                  <w14:solidFill>
                                    <w14:srgbClr w14:val="FFFFFF"/>
                                  </w14:solidFill>
                                </w14:textFill>
                              </w:rPr>
                              <w:t xml:space="preserve"> car notre système de santé et de protection social</w:t>
                            </w:r>
                            <w:r w:rsidRPr="00923623">
                              <w:rPr>
                                <w:b/>
                                <w:sz w:val="26"/>
                                <w:szCs w:val="26"/>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14:textFill>
                                  <w14:solidFill>
                                    <w14:srgbClr w14:val="FFFFFF"/>
                                  </w14:solidFill>
                                </w14:textFill>
                              </w:rPr>
                              <w:t>e n’est ni considéré, ni armé !</w:t>
                            </w:r>
                          </w:p>
                          <w:p w:rsidR="00503D99" w:rsidRPr="00923623" w:rsidRDefault="00503D99" w:rsidP="00503D99">
                            <w:pPr>
                              <w:spacing w:after="0" w:line="240" w:lineRule="auto"/>
                              <w:jc w:val="center"/>
                              <w:rPr>
                                <w:b/>
                                <w:sz w:val="26"/>
                                <w:szCs w:val="26"/>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14:textFill>
                                  <w14:solidFill>
                                    <w14:srgbClr w14:val="FFFFFF"/>
                                  </w14:solidFill>
                                </w14:textFill>
                              </w:rPr>
                            </w:pPr>
                            <w:r w:rsidRPr="00923623">
                              <w:rPr>
                                <w:b/>
                                <w:sz w:val="26"/>
                                <w:szCs w:val="26"/>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14:textFill>
                                  <w14:solidFill>
                                    <w14:srgbClr w14:val="FFFFFF"/>
                                  </w14:solidFill>
                                </w14:textFill>
                              </w:rPr>
                              <w:t xml:space="preserve">Le 16 juin </w:t>
                            </w:r>
                            <w:proofErr w:type="spellStart"/>
                            <w:r w:rsidRPr="00923623">
                              <w:rPr>
                                <w:b/>
                                <w:sz w:val="26"/>
                                <w:szCs w:val="26"/>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14:textFill>
                                  <w14:solidFill>
                                    <w14:srgbClr w14:val="FFFFFF"/>
                                  </w14:solidFill>
                                </w14:textFill>
                              </w:rPr>
                              <w:t>déconfinons</w:t>
                            </w:r>
                            <w:proofErr w:type="spellEnd"/>
                            <w:r w:rsidRPr="00923623">
                              <w:rPr>
                                <w:b/>
                                <w:sz w:val="26"/>
                                <w:szCs w:val="26"/>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14:textFill>
                                  <w14:solidFill>
                                    <w14:srgbClr w14:val="FFFFFF"/>
                                  </w14:solidFill>
                                </w14:textFill>
                              </w:rPr>
                              <w:t xml:space="preserve"> nos colères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 id="Zone de texte 4" o:spid="_x0000_s1027" type="#_x0000_t202" style="position:absolute;left:0;text-align:left;margin-left:-17.95pt;margin-top:-2.25pt;width:553.55pt;height:6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" fillcolor="#a01f87" strokecolor="#a01f87" strokeweight=".5pt">
                <v:textbox>
                  <w:txbxContent>
                    <w:p w:rsidR="00503D99" w:rsidRPr="00923623" w:rsidRDefault="00503D99" w:rsidP="00503D99">
                      <w:pPr>
                        <w:spacing w:after="0" w:line="240" w:lineRule="auto"/>
                        <w:jc w:val="center"/>
                        <w:rPr>
                          <w:b/>
                          <w:sz w:val="26"/>
                          <w:szCs w:val="26"/>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14:textFill>
                            <w14:solidFill>
                              <w14:srgbClr w14:val="FFFFFF"/>
                            </w14:solidFill>
                          </w14:textFill>
                        </w:rPr>
                      </w:pPr>
                      <w:r w:rsidRPr="00923623">
                        <w:rPr>
                          <w:b/>
                          <w:sz w:val="26"/>
                          <w:szCs w:val="26"/>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14:textFill>
                            <w14:solidFill>
                              <w14:srgbClr w14:val="FFFFFF"/>
                            </w14:solidFill>
                          </w14:textFill>
                        </w:rPr>
                        <w:t xml:space="preserve">Si le pire a été évité comme nous le dit le gouvernement, c’est bien grâce à </w:t>
                      </w:r>
                      <w:proofErr w:type="spellStart"/>
                      <w:r w:rsidRPr="00923623">
                        <w:rPr>
                          <w:b/>
                          <w:sz w:val="26"/>
                          <w:szCs w:val="26"/>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14:textFill>
                            <w14:solidFill>
                              <w14:srgbClr w14:val="FFFFFF"/>
                            </w14:solidFill>
                          </w14:textFill>
                        </w:rPr>
                        <w:t>tou·te·s</w:t>
                      </w:r>
                      <w:proofErr w:type="spellEnd"/>
                      <w:r w:rsidRPr="00923623">
                        <w:rPr>
                          <w:b/>
                          <w:sz w:val="26"/>
                          <w:szCs w:val="26"/>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14:textFill>
                            <w14:solidFill>
                              <w14:srgbClr w14:val="FFFFFF"/>
                            </w14:solidFill>
                          </w14:textFill>
                        </w:rPr>
                        <w:t xml:space="preserve"> les </w:t>
                      </w:r>
                      <w:proofErr w:type="spellStart"/>
                      <w:r w:rsidRPr="00923623">
                        <w:rPr>
                          <w:b/>
                          <w:sz w:val="26"/>
                          <w:szCs w:val="26"/>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14:textFill>
                            <w14:solidFill>
                              <w14:srgbClr w14:val="FFFFFF"/>
                            </w14:solidFill>
                          </w14:textFill>
                        </w:rPr>
                        <w:t>professionnel·le·s</w:t>
                      </w:r>
                      <w:proofErr w:type="spellEnd"/>
                      <w:r w:rsidRPr="00923623">
                        <w:rPr>
                          <w:b/>
                          <w:sz w:val="26"/>
                          <w:szCs w:val="26"/>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14:textFill>
                            <w14:solidFill>
                              <w14:srgbClr w14:val="FFFFFF"/>
                            </w14:solidFill>
                          </w14:textFill>
                        </w:rPr>
                        <w:t xml:space="preserve"> car notre système de santé et de protection social</w:t>
                      </w:r>
                      <w:r w:rsidRPr="00923623">
                        <w:rPr>
                          <w:b/>
                          <w:sz w:val="26"/>
                          <w:szCs w:val="26"/>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14:textFill>
                            <w14:solidFill>
                              <w14:srgbClr w14:val="FFFFFF"/>
                            </w14:solidFill>
                          </w14:textFill>
                        </w:rPr>
                        <w:t>e n’est ni considéré, ni armé !</w:t>
                      </w:r>
                    </w:p>
                    <w:p w:rsidR="00503D99" w:rsidRPr="00923623" w:rsidRDefault="00503D99" w:rsidP="00503D99">
                      <w:pPr>
                        <w:spacing w:after="0" w:line="240" w:lineRule="auto"/>
                        <w:jc w:val="center"/>
                        <w:rPr>
                          <w:b/>
                          <w:sz w:val="26"/>
                          <w:szCs w:val="26"/>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14:textFill>
                            <w14:solidFill>
                              <w14:srgbClr w14:val="FFFFFF"/>
                            </w14:solidFill>
                          </w14:textFill>
                        </w:rPr>
                      </w:pPr>
                      <w:r w:rsidRPr="00923623">
                        <w:rPr>
                          <w:b/>
                          <w:sz w:val="26"/>
                          <w:szCs w:val="26"/>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14:textFill>
                            <w14:solidFill>
                              <w14:srgbClr w14:val="FFFFFF"/>
                            </w14:solidFill>
                          </w14:textFill>
                        </w:rPr>
                        <w:t xml:space="preserve">Le 16 juin </w:t>
                      </w:r>
                      <w:proofErr w:type="spellStart"/>
                      <w:r w:rsidRPr="00923623">
                        <w:rPr>
                          <w:b/>
                          <w:sz w:val="26"/>
                          <w:szCs w:val="26"/>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14:textFill>
                            <w14:solidFill>
                              <w14:srgbClr w14:val="FFFFFF"/>
                            </w14:solidFill>
                          </w14:textFill>
                        </w:rPr>
                        <w:t>déconfinons</w:t>
                      </w:r>
                      <w:proofErr w:type="spellEnd"/>
                      <w:r w:rsidRPr="00923623">
                        <w:rPr>
                          <w:b/>
                          <w:sz w:val="26"/>
                          <w:szCs w:val="26"/>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14:textFill>
                            <w14:solidFill>
                              <w14:srgbClr w14:val="FFFFFF"/>
                            </w14:solidFill>
                          </w14:textFill>
                        </w:rPr>
                        <w:t xml:space="preserve"> nos colères !</w:t>
                      </w:r>
                    </w:p>
                  </w:txbxContent>
                </v:textbox>
                <w10:wrap type="square"/>
              </v:shape>
            </w:pict>
          </mc:Fallback>
        </mc:AlternateContent>
      </w:r>
      <w:r w:rsidR="00643429" w:rsidRPr="00503D99">
        <w:rPr>
          <w:b/>
          <w:i/>
        </w:rPr>
        <w:t xml:space="preserve">Ne nous donnez pas de </w:t>
      </w:r>
      <w:proofErr w:type="spellStart"/>
      <w:r w:rsidR="00643429" w:rsidRPr="00503D99">
        <w:rPr>
          <w:b/>
          <w:i/>
        </w:rPr>
        <w:t>rtt</w:t>
      </w:r>
      <w:proofErr w:type="spellEnd"/>
      <w:r>
        <w:rPr>
          <w:b/>
          <w:i/>
        </w:rPr>
        <w:t xml:space="preserve"> pour des bons de vacance </w:t>
      </w:r>
      <w:r w:rsidR="00643429" w:rsidRPr="00503D99">
        <w:rPr>
          <w:b/>
          <w:i/>
        </w:rPr>
        <w:t xml:space="preserve"> </w:t>
      </w:r>
      <w:r>
        <w:rPr>
          <w:b/>
          <w:i/>
        </w:rPr>
        <w:t xml:space="preserve">mais </w:t>
      </w:r>
      <w:r w:rsidR="00643429" w:rsidRPr="00503D99">
        <w:rPr>
          <w:b/>
          <w:i/>
        </w:rPr>
        <w:t>prenez un RTT le 16 juin pour manifester à nos côtés !</w:t>
      </w:r>
    </w:p>
    <w:sectPr w:rsidR="00B4214F" w:rsidRPr="00503D99" w:rsidSect="00E1211D">
      <w:type w:val="continuous"/>
      <w:pgSz w:w="11906" w:h="16838"/>
      <w:pgMar w:top="426"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88"/>
    <w:rsid w:val="000A7F96"/>
    <w:rsid w:val="001B73B9"/>
    <w:rsid w:val="002D14A1"/>
    <w:rsid w:val="00503D99"/>
    <w:rsid w:val="00552CBA"/>
    <w:rsid w:val="00643429"/>
    <w:rsid w:val="006D1064"/>
    <w:rsid w:val="00923623"/>
    <w:rsid w:val="00A038FF"/>
    <w:rsid w:val="00A147C1"/>
    <w:rsid w:val="00B4214F"/>
    <w:rsid w:val="00C41488"/>
    <w:rsid w:val="00D33B3B"/>
    <w:rsid w:val="00E1211D"/>
    <w:rsid w:val="00E415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D99"/>
  </w:style>
  <w:style w:type="paragraph" w:styleId="Titre3">
    <w:name w:val="heading 3"/>
    <w:basedOn w:val="Normal"/>
    <w:next w:val="Normal"/>
    <w:link w:val="Titre3Car"/>
    <w:uiPriority w:val="9"/>
    <w:unhideWhenUsed/>
    <w:qFormat/>
    <w:rsid w:val="006D10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D10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1064"/>
    <w:rPr>
      <w:rFonts w:ascii="Tahoma" w:hAnsi="Tahoma" w:cs="Tahoma"/>
      <w:sz w:val="16"/>
      <w:szCs w:val="16"/>
    </w:rPr>
  </w:style>
  <w:style w:type="character" w:customStyle="1" w:styleId="Titre3Car">
    <w:name w:val="Titre 3 Car"/>
    <w:basedOn w:val="Policepardfaut"/>
    <w:link w:val="Titre3"/>
    <w:uiPriority w:val="9"/>
    <w:rsid w:val="006D106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D99"/>
  </w:style>
  <w:style w:type="paragraph" w:styleId="Titre3">
    <w:name w:val="heading 3"/>
    <w:basedOn w:val="Normal"/>
    <w:next w:val="Normal"/>
    <w:link w:val="Titre3Car"/>
    <w:uiPriority w:val="9"/>
    <w:unhideWhenUsed/>
    <w:qFormat/>
    <w:rsid w:val="006D10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D10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1064"/>
    <w:rPr>
      <w:rFonts w:ascii="Tahoma" w:hAnsi="Tahoma" w:cs="Tahoma"/>
      <w:sz w:val="16"/>
      <w:szCs w:val="16"/>
    </w:rPr>
  </w:style>
  <w:style w:type="character" w:customStyle="1" w:styleId="Titre3Car">
    <w:name w:val="Titre 3 Car"/>
    <w:basedOn w:val="Policepardfaut"/>
    <w:link w:val="Titre3"/>
    <w:uiPriority w:val="9"/>
    <w:rsid w:val="006D106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1901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Ferrua</dc:creator>
  <cp:lastModifiedBy>Julie Ferrua</cp:lastModifiedBy>
  <cp:revision>2</cp:revision>
  <cp:lastPrinted>2020-06-09T17:40:00Z</cp:lastPrinted>
  <dcterms:created xsi:type="dcterms:W3CDTF">2020-06-09T17:43:00Z</dcterms:created>
  <dcterms:modified xsi:type="dcterms:W3CDTF">2020-06-09T17:43:00Z</dcterms:modified>
</cp:coreProperties>
</file>